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8FFF" w14:textId="77777777" w:rsidR="00AB1C1E" w:rsidRDefault="009B2BE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Сообщество Бахаи Казахстана, Офис общественной информации</w:t>
      </w:r>
    </w:p>
    <w:p w14:paraId="14601EFA" w14:textId="77777777" w:rsidR="00AB1C1E" w:rsidRDefault="009B2BE7">
      <w:pPr>
        <w:jc w:val="center"/>
        <w:rPr>
          <w:b/>
          <w:bCs/>
        </w:rPr>
      </w:pPr>
      <w:r>
        <w:rPr>
          <w:b/>
          <w:bCs/>
        </w:rPr>
        <w:t>Казахстан, г. Астана</w:t>
      </w:r>
    </w:p>
    <w:p w14:paraId="46912188" w14:textId="77777777" w:rsidR="00AB1C1E" w:rsidRDefault="00AB1C1E">
      <w:pPr>
        <w:jc w:val="center"/>
        <w:rPr>
          <w:b/>
          <w:bCs/>
        </w:rPr>
      </w:pPr>
    </w:p>
    <w:p w14:paraId="48C02789" w14:textId="77777777" w:rsidR="00AB1C1E" w:rsidRDefault="009B2BE7">
      <w:pPr>
        <w:jc w:val="center"/>
        <w:rPr>
          <w:b/>
          <w:bCs/>
        </w:rPr>
      </w:pPr>
      <w:r>
        <w:rPr>
          <w:b/>
          <w:bCs/>
        </w:rPr>
        <w:t>НРАВСТВЕННОЕ ОБРАЗОВАНИЕ КАК НЕОТЪЕМЛЕМЫЙ КОМПОНЕНТ РАЗВИТИЯ ЧЕЛОВЕЧЕСКОГО ПОТЕНЦИАЛА</w:t>
      </w:r>
    </w:p>
    <w:p w14:paraId="0EB99767" w14:textId="77777777" w:rsidR="00AB1C1E" w:rsidRDefault="00AB1C1E">
      <w:pPr>
        <w:jc w:val="both"/>
        <w:rPr>
          <w:b/>
          <w:bCs/>
        </w:rPr>
      </w:pPr>
    </w:p>
    <w:p w14:paraId="00F1FBBA" w14:textId="77777777" w:rsidR="00AB1C1E" w:rsidRDefault="009B2BE7">
      <w:r>
        <w:t xml:space="preserve">Исторический момент, который переживает сегодня человеческое общество, можно </w:t>
      </w:r>
      <w:r>
        <w:t>охарактеризовать как период перехода коллективной истории человечества от младенчества к этапу его зрелости. [1, 18] Этот период сопряжен со многими изменениями, подобно тем, которые переживает в своем развитии человек, когда пытается оставить позади детст</w:t>
      </w:r>
      <w:r>
        <w:t>во и вступает во взрослую жизнь. За беспокойством и смятением современной жизни скрываются спонтанные порывы человечества, изо всех сил старающегося повзрослеть. Широко принятые нормы и обычаи, бережно охраняемые мировоззрения и привычки должны подвергатьс</w:t>
      </w:r>
      <w:r>
        <w:t>я пересмотру по мере того, как требования зрелости начинают заявлять о себе.</w:t>
      </w:r>
    </w:p>
    <w:p w14:paraId="5E52AF9D" w14:textId="77777777" w:rsidR="00AB1C1E" w:rsidRDefault="009B2BE7">
      <w:pPr>
        <w:jc w:val="both"/>
      </w:pPr>
      <w:r>
        <w:t>В этой исторической панораме молодежь</w:t>
      </w:r>
      <w:r>
        <w:rPr>
          <w:lang w:val="en-US"/>
        </w:rPr>
        <w:t xml:space="preserve"> - </w:t>
      </w:r>
      <w:r>
        <w:t>примерно одна четвертая часть населения мира</w:t>
      </w:r>
      <w:r>
        <w:rPr>
          <w:lang w:val="en-US"/>
        </w:rPr>
        <w:t xml:space="preserve"> - </w:t>
      </w:r>
      <w:r>
        <w:t>наиболее всего испытывает на себе влияние сил и процессов, происходящих в обществе. При этом</w:t>
      </w:r>
      <w:r>
        <w:t xml:space="preserve"> это именно то часть общества, которой свойственна сила и энергия, альтруизм и чувство справедливости. Именно к молодежи обращены ожидания и надежды общества. </w:t>
      </w:r>
    </w:p>
    <w:p w14:paraId="2527F7D9" w14:textId="77777777" w:rsidR="00AB1C1E" w:rsidRDefault="00AB1C1E">
      <w:pPr>
        <w:jc w:val="both"/>
      </w:pPr>
    </w:p>
    <w:p w14:paraId="095C0EA9" w14:textId="77777777" w:rsidR="00AB1C1E" w:rsidRDefault="009B2BE7">
      <w:pPr>
        <w:jc w:val="both"/>
      </w:pPr>
      <w:r>
        <w:t>Агрессивная материалистическая культура способствует чрезмерному потреблению, эгоизму и пассивн</w:t>
      </w:r>
      <w:r>
        <w:t>ости. Такое влияние может привести к апатии и безразличию. Бессодержательность чрезмерно материалистической культуры также вызывает глубокое чувство пустоты и порождает состояние недовольства, не предоставляя надлежащих каналов для выражения молодыми людьм</w:t>
      </w:r>
      <w:r>
        <w:t>и их внутреннего желания внести вклад в социальное улучшение. Всё это делает молодежь уязвимой к влиянию тех, кто стремится использовать ее ради собственной выгоды. Молодые люди становятся восприимчивы к пагубным идеологиям и поведению.</w:t>
      </w:r>
    </w:p>
    <w:p w14:paraId="2BAB202B" w14:textId="77777777" w:rsidR="00AB1C1E" w:rsidRDefault="00AB1C1E"/>
    <w:p w14:paraId="5EFDE2FE" w14:textId="77777777" w:rsidR="00AB1C1E" w:rsidRDefault="009B2BE7">
      <w:pPr>
        <w:jc w:val="both"/>
      </w:pPr>
      <w:r>
        <w:t>Сталкиваясь с неже</w:t>
      </w:r>
      <w:r>
        <w:t>лательным поведением молодежи, мы можем искать причины этого явления в социальном окружении, а возможно и в противоречиях, которые</w:t>
      </w:r>
    </w:p>
    <w:p w14:paraId="4CFA0E27" w14:textId="77777777" w:rsidR="00AB1C1E" w:rsidRDefault="009B2BE7">
      <w:pPr>
        <w:jc w:val="both"/>
      </w:pPr>
      <w:r>
        <w:t>пробуждающиеся умы открывают в мире взрослых, которым они раннее всецело доверяли, а также в неспособности взрослых понять ра</w:t>
      </w:r>
      <w:r>
        <w:t>циональность человека, который пытается оставить позади привычки своего детства.</w:t>
      </w:r>
    </w:p>
    <w:p w14:paraId="2FFDCCE1" w14:textId="77777777" w:rsidR="00AB1C1E" w:rsidRDefault="00AB1C1E">
      <w:pPr>
        <w:jc w:val="both"/>
      </w:pPr>
    </w:p>
    <w:p w14:paraId="36A99DFE" w14:textId="77777777" w:rsidR="00AB1C1E" w:rsidRDefault="009B2BE7">
      <w:pPr>
        <w:jc w:val="both"/>
      </w:pPr>
      <w:r>
        <w:t>Эта позиция, конечно же, не говорит о полном отсутствии горячности или непокорности юности. Предполагается, что чаще всего социальное окружение и поведение взрослых несут отв</w:t>
      </w:r>
      <w:r>
        <w:t>етственность за многие негативные черты, ассоциирующиеся с этим возрастом. К примеру, молодые люди проявляют непокорность по отношению к взрослым, которые просят их следовать стандартам, которым сами не следуют. Они выражают неприятие совета, который выска</w:t>
      </w:r>
      <w:r>
        <w:t>зан в форме морализаторства. Они становятся легкомысленными, когда мир не предлагаем им ничего, кроме поверхностных видов деятельности, которые мешают развитию их интеллектуальных способностей. Они презирают дисциплину, когда взрослые навязывают им жесткие</w:t>
      </w:r>
      <w:r>
        <w:t xml:space="preserve"> правила, особенно, если им в детстве предоставляли полную свободу. Они кажутся импульсивными, когда окружающие их взрослые не осознают, что подросткам нужно помочь задумываться о последствиях их решений.</w:t>
      </w:r>
    </w:p>
    <w:p w14:paraId="241EF357" w14:textId="77777777" w:rsidR="00AB1C1E" w:rsidRDefault="009B2BE7">
      <w:pPr>
        <w:jc w:val="both"/>
      </w:pPr>
      <w:r>
        <w:t>У них развивается гордыня, когда в них вырабатывают</w:t>
      </w:r>
      <w:r>
        <w:t xml:space="preserve"> самомнение, а не бескорыстное служение обществу. Они начинают потакать себе, когда постоянная пропаганда настраивает их на удовлетворение физических желаний. [3, 68]</w:t>
      </w:r>
    </w:p>
    <w:p w14:paraId="526A10D1" w14:textId="77777777" w:rsidR="00AB1C1E" w:rsidRDefault="00AB1C1E">
      <w:pPr>
        <w:jc w:val="both"/>
      </w:pPr>
    </w:p>
    <w:p w14:paraId="4A141551" w14:textId="77777777" w:rsidR="00AB1C1E" w:rsidRDefault="009B2BE7">
      <w:pPr>
        <w:jc w:val="both"/>
      </w:pPr>
      <w:r>
        <w:t>Привлекать внимание к негативным элементам разрушающегося общества не то же самое,</w:t>
      </w:r>
    </w:p>
    <w:p w14:paraId="7F8293C5" w14:textId="77777777" w:rsidR="00AB1C1E" w:rsidRDefault="009B2BE7">
      <w:pPr>
        <w:jc w:val="both"/>
      </w:pPr>
      <w:r>
        <w:lastRenderedPageBreak/>
        <w:t>что о</w:t>
      </w:r>
      <w:r>
        <w:t>трицать важность позитивных сил, которые также действуют в обществе сегодня. Необходимо сделать все возможное, чтобы на подростков оказывали влияние подобающие социальные силы и создавать атмосферу, в которой могут получать подпитку их духовные способности</w:t>
      </w:r>
      <w:r>
        <w:t xml:space="preserve">. При условии, что любая попытка полностью изолировать их от вредоносных элементов общества тщетна, любое усилие должно быть приложено к тому, чтобы помочь им научиться оценивать и анализировать то, каким образом их окружение влияет на их мысли и чувства. </w:t>
      </w:r>
      <w:r>
        <w:t xml:space="preserve">Такой анализ должен особенно учитывать пропаганду различного рода, потому что в большинстве обществ пропаганда все чаще формирует ценности, отношения и взгляды молодежи. </w:t>
      </w:r>
      <w:r>
        <w:rPr>
          <w:lang w:val="en-US"/>
        </w:rPr>
        <w:t>[</w:t>
      </w:r>
      <w:r>
        <w:t>там же</w:t>
      </w:r>
      <w:r>
        <w:rPr>
          <w:lang w:val="en-US"/>
        </w:rPr>
        <w:t>]</w:t>
      </w:r>
    </w:p>
    <w:p w14:paraId="4F6BFA7B" w14:textId="77777777" w:rsidR="00AB1C1E" w:rsidRDefault="00AB1C1E">
      <w:pPr>
        <w:jc w:val="both"/>
      </w:pPr>
    </w:p>
    <w:p w14:paraId="7C751BB8" w14:textId="77777777" w:rsidR="00AB1C1E" w:rsidRDefault="009B2BE7">
      <w:pPr>
        <w:jc w:val="both"/>
      </w:pPr>
      <w:r>
        <w:t>Очевидно, что потенциал, заложенный в молодежи, не может найти своего высшег</w:t>
      </w:r>
      <w:r>
        <w:t xml:space="preserve">о проявления в мире без влияния нравственного образования. </w:t>
      </w:r>
    </w:p>
    <w:p w14:paraId="33B55649" w14:textId="77777777" w:rsidR="00AB1C1E" w:rsidRDefault="009B2BE7">
      <w:pPr>
        <w:jc w:val="both"/>
      </w:pPr>
      <w:r>
        <w:t>Мощные созидательные силы, присущие молодежи могут оставаться скрытыми и дремлющими, если образованию и укреплению нравственного потенциала молодёжи не уделяется должного внимания или их оставляют</w:t>
      </w:r>
      <w:r>
        <w:t xml:space="preserve"> на усмотрение тех, чьи интересы наносят ущерб благополучию человеческой расы. Задача нравственного образования заключается в пробуждении и развитии высоконравственных и благородных качеств, скрытых в каждой душе, и, следовательно, в нашей молодежи. </w:t>
      </w:r>
      <w:r>
        <w:rPr>
          <w:lang w:val="en-US"/>
        </w:rPr>
        <w:t>[</w:t>
      </w:r>
      <w:r>
        <w:t>там ж</w:t>
      </w:r>
      <w:r>
        <w:t>е</w:t>
      </w:r>
      <w:r>
        <w:rPr>
          <w:lang w:val="en-US"/>
        </w:rPr>
        <w:t>]</w:t>
      </w:r>
    </w:p>
    <w:p w14:paraId="4EBBEC7C" w14:textId="77777777" w:rsidR="00AB1C1E" w:rsidRDefault="00AB1C1E">
      <w:pPr>
        <w:jc w:val="both"/>
      </w:pPr>
    </w:p>
    <w:p w14:paraId="1A6C3335" w14:textId="77777777" w:rsidR="00AB1C1E" w:rsidRDefault="009B2BE7">
      <w:pPr>
        <w:jc w:val="both"/>
      </w:pPr>
      <w:r>
        <w:t>Коренной причиной апатии, безразличия, предрассудков, агрессии, радикализации является невежество. Само по себе, невежество – это форма угнетения; но она также подкрепляет собой барьеры предрассудков, которые мешают осуществлению единства человечества.</w:t>
      </w:r>
      <w:r>
        <w:t xml:space="preserve"> Доступ к знаниям является правом каждого человеческого существа. Участие в производстве, применении и распространении знания – это обязанность, которую разделяют все люди в деле построения процветающего мира, - каждый человек, согласно своим талантам и сп</w:t>
      </w:r>
      <w:r>
        <w:t xml:space="preserve">особностям.  </w:t>
      </w:r>
    </w:p>
    <w:p w14:paraId="43F529C8" w14:textId="77777777" w:rsidR="00AB1C1E" w:rsidRDefault="00AB1C1E">
      <w:pPr>
        <w:jc w:val="both"/>
      </w:pPr>
    </w:p>
    <w:p w14:paraId="2F50B9F8" w14:textId="77777777" w:rsidR="00AB1C1E" w:rsidRDefault="009B2BE7">
      <w:pPr>
        <w:jc w:val="both"/>
        <w:rPr>
          <w:lang w:val="en-US"/>
        </w:rPr>
      </w:pPr>
      <w:r>
        <w:t>Что же тогда мы можем назвать элементами хорошей образовательной системы? Несомненно, первым делом, она должна взращивать нравственные стандарты и содействовать высоконравственному характеру и хорошему поведению. Во-вторых, ее целью должно с</w:t>
      </w:r>
      <w:r>
        <w:t>тать устранение всех видов предрассудков – расовых, гендерных, классовых. В-третьих, она должна ставить задачу высвободить способности детей – в особенности, девочек и молодежи, чтобы они могли занять правильное место в обществе, чтобы они принимали свои п</w:t>
      </w:r>
      <w:r>
        <w:t>рава, но также и взяли на себя свои обязанности. В-четвертых, она должна продвигать концепцию патриотизма, выходящего за рамки узкого национализма, которое согласуется как с концепцией семьи, как ячейки общества, так и с единством человечества.  В-пятых, о</w:t>
      </w:r>
      <w:r>
        <w:t>на должна зародить в человеке дух и практику служения человечеству, друзьям, согражданам, своей общине, обществу, стране и человечеству в целом. [</w:t>
      </w:r>
      <w:r>
        <w:rPr>
          <w:lang w:val="en-US"/>
        </w:rPr>
        <w:t>4</w:t>
      </w:r>
      <w:r>
        <w:t>,</w:t>
      </w:r>
      <w:r>
        <w:rPr>
          <w:lang w:val="en-US"/>
        </w:rPr>
        <w:t xml:space="preserve"> 5]</w:t>
      </w:r>
    </w:p>
    <w:p w14:paraId="46FB308A" w14:textId="77777777" w:rsidR="00AB1C1E" w:rsidRDefault="00AB1C1E">
      <w:pPr>
        <w:jc w:val="both"/>
      </w:pPr>
    </w:p>
    <w:p w14:paraId="2D8208FB" w14:textId="77777777" w:rsidR="00AB1C1E" w:rsidRDefault="009B2BE7">
      <w:pPr>
        <w:jc w:val="both"/>
      </w:pPr>
      <w:r>
        <w:t>Хорошая образовательная система взращивает способности по мере того, как она повышает навыки и знания в</w:t>
      </w:r>
      <w:r>
        <w:t>сех, кто с нею связан, и которая всегда прозрачна и все могут в ней участвовать. Методы и подходы, которые использует такая система должны согласоваться с принципом благородства каждого человека.</w:t>
      </w:r>
    </w:p>
    <w:p w14:paraId="709F5FC5" w14:textId="77777777" w:rsidR="00AB1C1E" w:rsidRDefault="00AB1C1E">
      <w:pPr>
        <w:jc w:val="center"/>
        <w:rPr>
          <w:b/>
          <w:bCs/>
        </w:rPr>
      </w:pPr>
    </w:p>
    <w:p w14:paraId="2D29F98F" w14:textId="77777777" w:rsidR="00AB1C1E" w:rsidRDefault="00AB1C1E">
      <w:pPr>
        <w:jc w:val="both"/>
        <w:rPr>
          <w:b/>
          <w:bCs/>
        </w:rPr>
      </w:pPr>
    </w:p>
    <w:p w14:paraId="3E57B97E" w14:textId="77777777" w:rsidR="00AB1C1E" w:rsidRDefault="009B2BE7">
      <w:pPr>
        <w:jc w:val="center"/>
      </w:pPr>
      <w:r>
        <w:t>Литература:</w:t>
      </w:r>
    </w:p>
    <w:p w14:paraId="4673E8BF" w14:textId="77777777" w:rsidR="00AB1C1E" w:rsidRDefault="009B2BE7">
      <w:pPr>
        <w:numPr>
          <w:ilvl w:val="0"/>
          <w:numId w:val="2"/>
        </w:numPr>
        <w:jc w:val="both"/>
      </w:pPr>
      <w:r>
        <w:t>Заявление Международного Сообщества Бахаи «Путь к процветанию человечества» 1995. – Алматы: Kamal Publishing 2004, с 18</w:t>
      </w:r>
    </w:p>
    <w:p w14:paraId="67B4B649" w14:textId="77777777" w:rsidR="00AB1C1E" w:rsidRDefault="009B2BE7">
      <w:pPr>
        <w:pStyle w:val="a5"/>
        <w:numPr>
          <w:ilvl w:val="0"/>
          <w:numId w:val="3"/>
        </w:numPr>
        <w:jc w:val="both"/>
      </w:pPr>
      <w:r>
        <w:t>Влияние религии на молодежь: Образование, наука, культура и СМИ, доклад от Сообщества Бахаи на V Съезде Лидеров Мировых и Традиционных Р</w:t>
      </w:r>
      <w:r>
        <w:t xml:space="preserve">елигий Астана, 2015. Секционное заседание 2. </w:t>
      </w:r>
    </w:p>
    <w:p w14:paraId="1AC1F2A0" w14:textId="77777777" w:rsidR="00AB1C1E" w:rsidRDefault="009B2BE7">
      <w:pPr>
        <w:pStyle w:val="a5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lastRenderedPageBreak/>
        <w:t>Ruhi Institute, Columbia “Releasing the Powers of Junior Youth”, Version 1.2.1.PE.PV, 2014, Unit 2.</w:t>
      </w:r>
    </w:p>
    <w:p w14:paraId="1D85B161" w14:textId="77777777" w:rsidR="00AB1C1E" w:rsidRDefault="009B2BE7">
      <w:pPr>
        <w:pStyle w:val="a5"/>
        <w:numPr>
          <w:ilvl w:val="0"/>
          <w:numId w:val="3"/>
        </w:numPr>
        <w:jc w:val="both"/>
      </w:pPr>
      <w:r>
        <w:t>Религиозные Лидеры за Безопасный Мир. Панельная сессия 3 – Религии и Глобализация Доклад от Сообщества Бахаи н</w:t>
      </w:r>
      <w:r>
        <w:t>а V</w:t>
      </w:r>
      <w:r>
        <w:rPr>
          <w:lang w:val="en-US"/>
        </w:rPr>
        <w:t>I</w:t>
      </w:r>
      <w:r>
        <w:t xml:space="preserve"> Съезде Лидеров Мировых и Традиционных Религий Астана, 2018</w:t>
      </w:r>
    </w:p>
    <w:sectPr w:rsidR="00AB1C1E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F968" w14:textId="77777777" w:rsidR="009B2BE7" w:rsidRDefault="009B2BE7">
      <w:r>
        <w:separator/>
      </w:r>
    </w:p>
  </w:endnote>
  <w:endnote w:type="continuationSeparator" w:id="0">
    <w:p w14:paraId="22137B73" w14:textId="77777777" w:rsidR="009B2BE7" w:rsidRDefault="009B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CFBF" w14:textId="77777777" w:rsidR="00AB1C1E" w:rsidRDefault="00AB1C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F8E68" w14:textId="77777777" w:rsidR="009B2BE7" w:rsidRDefault="009B2BE7">
      <w:r>
        <w:separator/>
      </w:r>
    </w:p>
  </w:footnote>
  <w:footnote w:type="continuationSeparator" w:id="0">
    <w:p w14:paraId="2298FE67" w14:textId="77777777" w:rsidR="009B2BE7" w:rsidRDefault="009B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8E6A" w14:textId="77777777" w:rsidR="00AB1C1E" w:rsidRDefault="00AB1C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79E"/>
    <w:multiLevelType w:val="hybridMultilevel"/>
    <w:tmpl w:val="BC7EA81E"/>
    <w:styleLink w:val="1"/>
    <w:lvl w:ilvl="0" w:tplc="227EA2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AC2A67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C5A026A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855EFC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CCEFA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39E096A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A62E9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844E1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A1D63E0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" w15:restartNumberingAfterBreak="0">
    <w:nsid w:val="50592E9E"/>
    <w:multiLevelType w:val="hybridMultilevel"/>
    <w:tmpl w:val="BC7EA81E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E8D2554A">
        <w:start w:val="1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9EFF66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9E10DE">
        <w:start w:val="1"/>
        <w:numFmt w:val="lowerRoman"/>
        <w:lvlText w:val="%3."/>
        <w:lvlJc w:val="left"/>
        <w:pPr>
          <w:tabs>
            <w:tab w:val="left" w:pos="28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029E20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D0C760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AA9602">
        <w:start w:val="1"/>
        <w:numFmt w:val="lowerRoman"/>
        <w:lvlText w:val="%6."/>
        <w:lvlJc w:val="left"/>
        <w:pPr>
          <w:tabs>
            <w:tab w:val="left" w:pos="28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CC9790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83CE8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887182">
        <w:start w:val="1"/>
        <w:numFmt w:val="lowerRoman"/>
        <w:lvlText w:val="%9."/>
        <w:lvlJc w:val="left"/>
        <w:pPr>
          <w:tabs>
            <w:tab w:val="left" w:pos="28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1E"/>
    <w:rsid w:val="00702DE8"/>
    <w:rsid w:val="009B2BE7"/>
    <w:rsid w:val="00A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630AA"/>
  <w15:docId w15:val="{867F298F-8447-441D-A097-3701CDD4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NSA3</cp:lastModifiedBy>
  <cp:revision>2</cp:revision>
  <dcterms:created xsi:type="dcterms:W3CDTF">2019-04-22T09:26:00Z</dcterms:created>
  <dcterms:modified xsi:type="dcterms:W3CDTF">2019-04-22T09:26:00Z</dcterms:modified>
</cp:coreProperties>
</file>